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B1" w:rsidRPr="003A701F" w:rsidRDefault="007304B1" w:rsidP="005A53BA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0"/>
        </w:tabs>
        <w:spacing w:line="240" w:lineRule="auto"/>
        <w:rPr>
          <w:rFonts w:eastAsia="Times New Roman" w:cstheme="minorHAnsi"/>
          <w:b/>
          <w:color w:val="0070C0"/>
          <w:sz w:val="18"/>
          <w:szCs w:val="18"/>
        </w:rPr>
      </w:pPr>
      <w:r w:rsidRPr="007304B1">
        <w:rPr>
          <w:noProof/>
          <w:sz w:val="20"/>
          <w:szCs w:val="20"/>
          <w:lang w:eastAsia="bg-BG"/>
        </w:rPr>
        <w:drawing>
          <wp:inline distT="0" distB="0" distL="0" distR="0" wp14:anchorId="05C831A2" wp14:editId="6C24C860">
            <wp:extent cx="2171699" cy="7715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18" cy="77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53BA">
        <w:rPr>
          <w:rFonts w:eastAsia="Times New Roman" w:cstheme="minorHAnsi"/>
          <w:b/>
          <w:color w:val="0070C0"/>
          <w:sz w:val="18"/>
          <w:szCs w:val="18"/>
        </w:rPr>
        <w:t xml:space="preserve">1309 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>Sofia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ru-RU"/>
        </w:rPr>
        <w:t xml:space="preserve">,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>205 Al.</w:t>
      </w:r>
      <w:r w:rsidRPr="005A53BA">
        <w:rPr>
          <w:rFonts w:eastAsia="Times New Roman" w:cstheme="minorHAnsi"/>
          <w:b/>
          <w:color w:val="0070C0"/>
          <w:sz w:val="18"/>
          <w:szCs w:val="18"/>
        </w:rPr>
        <w:t xml:space="preserve"> </w:t>
      </w:r>
      <w:r w:rsidR="00AD381D" w:rsidRPr="005A53BA">
        <w:rPr>
          <w:rFonts w:eastAsia="Times New Roman" w:cstheme="minorHAnsi"/>
          <w:b/>
          <w:color w:val="0070C0"/>
          <w:sz w:val="18"/>
          <w:szCs w:val="18"/>
        </w:rPr>
        <w:t xml:space="preserve"> </w:t>
      </w:r>
      <w:proofErr w:type="spellStart"/>
      <w:r w:rsidR="00AD381D"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>Stamboliiski</w:t>
      </w:r>
      <w:proofErr w:type="spellEnd"/>
      <w:r w:rsidR="00AD381D"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 xml:space="preserve"> </w:t>
      </w:r>
      <w:r w:rsidR="00AD381D" w:rsidRPr="005A53BA">
        <w:rPr>
          <w:rFonts w:eastAsia="Times New Roman" w:cstheme="minorHAnsi"/>
          <w:b/>
          <w:color w:val="0070C0"/>
          <w:sz w:val="18"/>
          <w:szCs w:val="18"/>
        </w:rPr>
        <w:t xml:space="preserve"> 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>Blvd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ru-RU"/>
        </w:rPr>
        <w:t xml:space="preserve">.,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en-US"/>
        </w:rPr>
        <w:t>Tel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ru-RU"/>
        </w:rPr>
        <w:t xml:space="preserve">. </w:t>
      </w:r>
      <w:r w:rsidR="005A53BA" w:rsidRPr="005A53BA">
        <w:rPr>
          <w:rFonts w:eastAsia="Times New Roman" w:cstheme="minorHAnsi"/>
          <w:b/>
          <w:color w:val="0070C0"/>
          <w:sz w:val="18"/>
          <w:szCs w:val="18"/>
        </w:rPr>
        <w:t>+ 359 2 920 057</w:t>
      </w:r>
      <w:r w:rsidR="003A701F">
        <w:rPr>
          <w:rFonts w:eastAsia="Times New Roman" w:cstheme="minorHAnsi"/>
          <w:b/>
          <w:color w:val="0070C0"/>
          <w:sz w:val="18"/>
          <w:szCs w:val="18"/>
        </w:rPr>
        <w:tab/>
      </w:r>
      <w:r w:rsidR="003A701F">
        <w:rPr>
          <w:rFonts w:eastAsia="Times New Roman" w:cstheme="minorHAnsi"/>
          <w:b/>
          <w:color w:val="0070C0"/>
          <w:sz w:val="18"/>
          <w:szCs w:val="18"/>
        </w:rPr>
        <w:tab/>
      </w:r>
      <w:r w:rsidR="003A701F">
        <w:rPr>
          <w:rFonts w:eastAsia="Times New Roman" w:cstheme="minorHAnsi"/>
          <w:b/>
          <w:color w:val="0070C0"/>
          <w:sz w:val="18"/>
          <w:szCs w:val="18"/>
        </w:rPr>
        <w:tab/>
      </w:r>
      <w:r w:rsidR="003A701F">
        <w:rPr>
          <w:rFonts w:eastAsia="Times New Roman" w:cstheme="minorHAnsi"/>
          <w:b/>
          <w:color w:val="0070C0"/>
          <w:sz w:val="18"/>
          <w:szCs w:val="18"/>
        </w:rPr>
        <w:tab/>
      </w:r>
      <w:r w:rsidRPr="005A53BA">
        <w:rPr>
          <w:rFonts w:eastAsia="Times New Roman" w:cstheme="minorHAnsi"/>
          <w:b/>
          <w:noProof/>
          <w:color w:val="0070C0"/>
          <w:sz w:val="18"/>
          <w:szCs w:val="1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F41F79" wp14:editId="51681BF4">
                <wp:simplePos x="0" y="0"/>
                <wp:positionH relativeFrom="column">
                  <wp:posOffset>280035</wp:posOffset>
                </wp:positionH>
                <wp:positionV relativeFrom="paragraph">
                  <wp:posOffset>226695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17.85pt" to="22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O8VKJ7ZAAAABwEAAA8AAABkcnMvZG93bnJldi54bWxMjk1PwzAQRO9I/AdrkbhU&#10;1OkHUKVxKgTkxoUC4rqNt0nUeJ3Gbhv49SxwgOPTjGZethpcq47Uh8azgck4AUVcettwZeD1pbha&#10;gAoR2WLrmQx8UIBVfn6WYWr9iZ/puI6VkhEOKRqoY+xSrUNZk8Mw9h2xZFvfO4yCfaVtjycZd62e&#10;JsmNdtiwPNTY0X1N5W59cAZC8Ub74nNUjpL3WeVpun94ekRjLi+GuyWoSEP8K8O3vqhDLk4bf2Ab&#10;VGtgPp9I08Ds+haU5D+8+WWdZ/q/f/4F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7xUontkAAAAHAQAADwAAAAAAAAAAAAAAAABwBAAAZHJzL2Rvd25yZXYueG1sUEsFBgAAAAAEAAQA&#10;8wAAAHYFAAAAAA==&#10;" o:allowincell="f"/>
            </w:pict>
          </mc:Fallback>
        </mc:AlternateContent>
      </w:r>
      <w:r w:rsidR="003A701F">
        <w:rPr>
          <w:rFonts w:eastAsia="Times New Roman" w:cstheme="minorHAnsi"/>
          <w:b/>
          <w:color w:val="0070C0"/>
          <w:sz w:val="18"/>
          <w:szCs w:val="18"/>
        </w:rPr>
        <w:t xml:space="preserve">                </w:t>
      </w:r>
      <w:r w:rsidR="000F56BB">
        <w:rPr>
          <w:rFonts w:eastAsia="Times New Roman" w:cstheme="minorHAnsi"/>
          <w:b/>
          <w:color w:val="0070C0"/>
          <w:sz w:val="18"/>
          <w:szCs w:val="18"/>
        </w:rPr>
        <w:t xml:space="preserve"> </w:t>
      </w:r>
      <w:r w:rsidR="003A701F">
        <w:rPr>
          <w:rFonts w:eastAsia="Times New Roman" w:cstheme="minorHAnsi"/>
          <w:b/>
          <w:color w:val="0070C0"/>
          <w:sz w:val="18"/>
          <w:szCs w:val="18"/>
        </w:rPr>
        <w:t xml:space="preserve">                                                </w:t>
      </w:r>
      <w:r w:rsidR="000F56BB">
        <w:rPr>
          <w:rFonts w:eastAsia="Times New Roman" w:cstheme="minorHAnsi"/>
          <w:b/>
          <w:color w:val="0070C0"/>
          <w:sz w:val="18"/>
          <w:szCs w:val="18"/>
        </w:rPr>
        <w:t xml:space="preserve"> 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de-DE"/>
        </w:rPr>
        <w:t>e</w:t>
      </w:r>
      <w:r w:rsidRPr="005A53BA">
        <w:rPr>
          <w:rFonts w:eastAsia="Times New Roman" w:cstheme="minorHAnsi"/>
          <w:b/>
          <w:color w:val="0070C0"/>
          <w:sz w:val="18"/>
          <w:szCs w:val="18"/>
        </w:rPr>
        <w:t>-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de-DE"/>
        </w:rPr>
        <w:t>mail</w:t>
      </w:r>
      <w:r w:rsidRPr="005A53BA">
        <w:rPr>
          <w:rFonts w:eastAsia="Times New Roman" w:cstheme="minorHAnsi"/>
          <w:b/>
          <w:color w:val="0070C0"/>
          <w:sz w:val="18"/>
          <w:szCs w:val="18"/>
        </w:rPr>
        <w:t xml:space="preserve">: </w:t>
      </w:r>
      <w:hyperlink r:id="rId7" w:history="1"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  <w:lang w:val="en-US"/>
          </w:rPr>
          <w:t>rk</w:t>
        </w:r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</w:rPr>
          <w:t>@bcci2001.com</w:t>
        </w:r>
      </w:hyperlink>
      <w:r w:rsidRPr="005A53BA">
        <w:rPr>
          <w:rFonts w:eastAsia="Times New Roman" w:cstheme="minorHAnsi"/>
          <w:b/>
          <w:color w:val="0070C0"/>
          <w:sz w:val="18"/>
          <w:szCs w:val="18"/>
        </w:rPr>
        <w:t xml:space="preserve">; </w:t>
      </w:r>
      <w:r w:rsidRPr="005A53BA">
        <w:rPr>
          <w:rFonts w:eastAsia="Times New Roman" w:cstheme="minorHAnsi"/>
          <w:b/>
          <w:color w:val="0070C0"/>
          <w:sz w:val="18"/>
          <w:szCs w:val="18"/>
          <w:lang w:val="de-DE"/>
        </w:rPr>
        <w:t>website</w:t>
      </w:r>
      <w:r w:rsidRPr="005A53BA">
        <w:rPr>
          <w:rFonts w:eastAsia="Times New Roman" w:cstheme="minorHAnsi"/>
          <w:b/>
          <w:color w:val="0070C0"/>
          <w:sz w:val="18"/>
          <w:szCs w:val="18"/>
        </w:rPr>
        <w:t xml:space="preserve">: </w:t>
      </w:r>
      <w:hyperlink r:id="rId8" w:history="1"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  <w:lang w:val="de-DE"/>
          </w:rPr>
          <w:t>www</w:t>
        </w:r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</w:rPr>
          <w:t>.</w:t>
        </w:r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  <w:lang w:val="de-DE"/>
          </w:rPr>
          <w:t>bcci</w:t>
        </w:r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</w:rPr>
          <w:t>2001.</w:t>
        </w:r>
        <w:r w:rsidRPr="005A53BA">
          <w:rPr>
            <w:rFonts w:eastAsia="Times New Roman" w:cstheme="minorHAnsi"/>
            <w:b/>
            <w:color w:val="0070C0"/>
            <w:sz w:val="18"/>
            <w:szCs w:val="18"/>
            <w:u w:val="single"/>
            <w:lang w:val="de-DE"/>
          </w:rPr>
          <w:t>com</w:t>
        </w:r>
      </w:hyperlink>
    </w:p>
    <w:p w:rsidR="008E770E" w:rsidRDefault="008E770E" w:rsidP="005C2F89">
      <w:pPr>
        <w:autoSpaceDN w:val="0"/>
        <w:spacing w:before="120"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C2F89" w:rsidRPr="005C2F89" w:rsidRDefault="005C2F89" w:rsidP="005C2F89">
      <w:pPr>
        <w:autoSpaceDN w:val="0"/>
        <w:spacing w:before="120"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2F89">
        <w:rPr>
          <w:rFonts w:ascii="Times New Roman" w:hAnsi="Times New Roman" w:cs="Times New Roman"/>
          <w:b/>
          <w:sz w:val="28"/>
          <w:szCs w:val="28"/>
        </w:rPr>
        <w:t xml:space="preserve">Seminar </w:t>
      </w:r>
      <w:r w:rsidRPr="005C2F89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5C2F89">
        <w:rPr>
          <w:rFonts w:ascii="Times New Roman" w:hAnsi="Times New Roman" w:cs="Times New Roman"/>
          <w:b/>
          <w:sz w:val="28"/>
          <w:szCs w:val="28"/>
        </w:rPr>
        <w:t>Chemical Legislation –</w:t>
      </w:r>
      <w:r w:rsidRPr="005C2F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C2F89">
        <w:rPr>
          <w:rFonts w:ascii="Times New Roman" w:hAnsi="Times New Roman" w:cs="Times New Roman"/>
          <w:b/>
          <w:sz w:val="28"/>
          <w:szCs w:val="28"/>
        </w:rPr>
        <w:t>Current Changes</w:t>
      </w:r>
      <w:r w:rsidRPr="005C2F89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C2F89" w:rsidRPr="005C2F89" w:rsidRDefault="005C2F89" w:rsidP="005C2F89">
      <w:pPr>
        <w:autoSpaceDN w:val="0"/>
        <w:spacing w:before="120"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C2F89">
        <w:rPr>
          <w:rFonts w:ascii="Times New Roman" w:hAnsi="Times New Roman" w:cs="Times New Roman"/>
          <w:b/>
          <w:sz w:val="28"/>
          <w:szCs w:val="28"/>
        </w:rPr>
        <w:t>15</w:t>
      </w:r>
      <w:proofErr w:type="spellStart"/>
      <w:r w:rsidRPr="005C2F89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proofErr w:type="spellEnd"/>
      <w:r w:rsidRPr="005C2F89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5C2F89">
        <w:rPr>
          <w:rFonts w:ascii="Times New Roman" w:hAnsi="Times New Roman" w:cs="Times New Roman"/>
          <w:b/>
          <w:sz w:val="28"/>
          <w:szCs w:val="28"/>
          <w:lang w:val="en-US"/>
        </w:rPr>
        <w:t>October</w:t>
      </w:r>
      <w:r w:rsidRPr="005C2F89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8F40A4" w:rsidRPr="005C2F89" w:rsidRDefault="005C2F89" w:rsidP="005C2F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0"/>
        </w:tabs>
        <w:spacing w:line="240" w:lineRule="auto"/>
        <w:rPr>
          <w:rFonts w:eastAsia="Times New Roman" w:cstheme="minorHAnsi"/>
          <w:b/>
          <w:color w:val="0070C0"/>
          <w:sz w:val="18"/>
          <w:szCs w:val="1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B2437C" w:rsidRPr="00B2437C">
        <w:rPr>
          <w:b/>
          <w:sz w:val="28"/>
          <w:szCs w:val="28"/>
          <w:lang w:val="en-US"/>
        </w:rPr>
        <w:t>Sofia, Hotel Forum, 41 Tsar Boris III Blvd.</w:t>
      </w:r>
      <w:proofErr w:type="gramEnd"/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95"/>
        <w:gridCol w:w="1474"/>
        <w:gridCol w:w="5348"/>
        <w:gridCol w:w="1971"/>
      </w:tblGrid>
      <w:tr w:rsidR="00B2437C" w:rsidRPr="00B2437C" w:rsidTr="005C2F89">
        <w:trPr>
          <w:jc w:val="right"/>
        </w:trPr>
        <w:tc>
          <w:tcPr>
            <w:tcW w:w="495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2437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74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lang w:val="en-US"/>
              </w:rPr>
            </w:pPr>
            <w:r w:rsidRPr="00B2437C">
              <w:rPr>
                <w:rFonts w:ascii="Times New Roman" w:hAnsi="Times New Roman" w:cs="Times New Roman"/>
                <w:b/>
                <w:lang w:val="en-US"/>
              </w:rPr>
              <w:t>Hour</w:t>
            </w:r>
          </w:p>
        </w:tc>
        <w:tc>
          <w:tcPr>
            <w:tcW w:w="5348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lang w:val="en-US"/>
              </w:rPr>
            </w:pPr>
            <w:r w:rsidRPr="00B2437C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B2437C">
              <w:rPr>
                <w:rFonts w:ascii="Times New Roman" w:hAnsi="Times New Roman" w:cs="Times New Roman"/>
                <w:b/>
                <w:lang w:val="en-US"/>
              </w:rPr>
              <w:t>Topic</w:t>
            </w:r>
          </w:p>
        </w:tc>
        <w:tc>
          <w:tcPr>
            <w:tcW w:w="1971" w:type="dxa"/>
          </w:tcPr>
          <w:p w:rsidR="00B2437C" w:rsidRPr="00B2437C" w:rsidRDefault="00B2437C" w:rsidP="00B2437C">
            <w:pPr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lang w:val="en-US"/>
              </w:rPr>
            </w:pPr>
            <w:r w:rsidRPr="00B2437C">
              <w:rPr>
                <w:rFonts w:ascii="Times New Roman" w:hAnsi="Times New Roman" w:cs="Times New Roman"/>
                <w:b/>
                <w:lang w:val="en-US"/>
              </w:rPr>
              <w:t>Speaker</w:t>
            </w:r>
          </w:p>
        </w:tc>
      </w:tr>
      <w:tr w:rsidR="00B2437C" w:rsidRPr="00B2437C" w:rsidTr="005C2F89">
        <w:trPr>
          <w:jc w:val="right"/>
        </w:trPr>
        <w:tc>
          <w:tcPr>
            <w:tcW w:w="495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243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4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9:30-10:0</w:t>
            </w:r>
            <w:r w:rsidRPr="00B2437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348" w:type="dxa"/>
          </w:tcPr>
          <w:p w:rsidR="00B2437C" w:rsidRPr="00B2437C" w:rsidRDefault="005C2F89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B2437C" w:rsidRPr="00B2437C">
              <w:rPr>
                <w:rFonts w:ascii="Times New Roman" w:hAnsi="Times New Roman" w:cs="Times New Roman"/>
                <w:b/>
                <w:lang w:val="en-US"/>
              </w:rPr>
              <w:t xml:space="preserve">Registration and opening </w:t>
            </w:r>
            <w:r w:rsidR="00B2437C" w:rsidRPr="00B243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B2437C" w:rsidRPr="00B2437C" w:rsidTr="005C2F89">
        <w:trPr>
          <w:jc w:val="right"/>
        </w:trPr>
        <w:tc>
          <w:tcPr>
            <w:tcW w:w="495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243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4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B2437C" w:rsidRPr="00CE7988" w:rsidRDefault="005C2F89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10.00-11:00</w:t>
            </w:r>
          </w:p>
        </w:tc>
        <w:tc>
          <w:tcPr>
            <w:tcW w:w="5348" w:type="dxa"/>
          </w:tcPr>
          <w:p w:rsidR="00CE7988" w:rsidRDefault="00CE7988" w:rsidP="005C2F8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C2F89" w:rsidRPr="005C2F89" w:rsidRDefault="005C2F89" w:rsidP="005C2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Current changes in CLP Regulation –news and current changes in the requirements for labeling, advertising, classification harmonization, notification of hazardous substances and mixtures, deadlines for implementation</w:t>
            </w:r>
          </w:p>
          <w:p w:rsidR="00B2437C" w:rsidRPr="00B2437C" w:rsidRDefault="00B2437C" w:rsidP="00B2437C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1" w:type="dxa"/>
          </w:tcPr>
          <w:p w:rsidR="00B2437C" w:rsidRDefault="00B2437C" w:rsidP="00B2437C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5C2F89" w:rsidRPr="005C2F89" w:rsidRDefault="005C2F89" w:rsidP="005C2F89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Parvoleta</w:t>
            </w:r>
            <w:proofErr w:type="spellEnd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Luleva</w:t>
            </w:r>
            <w:proofErr w:type="spellEnd"/>
          </w:p>
          <w:p w:rsidR="005C2F89" w:rsidRPr="005C2F89" w:rsidRDefault="005C2F89" w:rsidP="005C2F89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 xml:space="preserve">Manager of </w:t>
            </w:r>
          </w:p>
          <w:p w:rsidR="00B2437C" w:rsidRDefault="005C2F89" w:rsidP="005C2F89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>EnviProAdvice EOOD</w:t>
            </w:r>
          </w:p>
          <w:p w:rsidR="00B2437C" w:rsidRPr="00B2437C" w:rsidRDefault="00B2437C" w:rsidP="005C2F89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B2437C" w:rsidRPr="00B2437C" w:rsidTr="005C2F89">
        <w:trPr>
          <w:trHeight w:val="580"/>
          <w:jc w:val="right"/>
        </w:trPr>
        <w:tc>
          <w:tcPr>
            <w:tcW w:w="495" w:type="dxa"/>
          </w:tcPr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243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4" w:type="dxa"/>
          </w:tcPr>
          <w:p w:rsidR="00B2437C" w:rsidRPr="00B2437C" w:rsidRDefault="005C2F89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B2437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348" w:type="dxa"/>
          </w:tcPr>
          <w:p w:rsidR="00B2437C" w:rsidRPr="00DA70FC" w:rsidRDefault="005C2F89" w:rsidP="00DA70FC">
            <w:pPr>
              <w:spacing w:before="100" w:beforeAutospacing="1" w:after="100" w:afterAutospacing="1"/>
              <w:ind w:left="1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Discussion</w:t>
            </w:r>
          </w:p>
        </w:tc>
        <w:tc>
          <w:tcPr>
            <w:tcW w:w="1971" w:type="dxa"/>
            <w:vAlign w:val="center"/>
          </w:tcPr>
          <w:p w:rsidR="00B2437C" w:rsidRPr="00B2437C" w:rsidRDefault="00B2437C" w:rsidP="00B2437C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B2437C" w:rsidRPr="00B2437C" w:rsidTr="005C2F89">
        <w:trPr>
          <w:jc w:val="right"/>
        </w:trPr>
        <w:tc>
          <w:tcPr>
            <w:tcW w:w="495" w:type="dxa"/>
          </w:tcPr>
          <w:p w:rsidR="00B2437C" w:rsidRPr="00B2437C" w:rsidRDefault="005C2F89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4" w:type="dxa"/>
          </w:tcPr>
          <w:p w:rsidR="00CE7988" w:rsidRDefault="00CE7988" w:rsidP="00B2437C">
            <w:pPr>
              <w:autoSpaceDN w:val="0"/>
              <w:textAlignment w:val="baseline"/>
              <w:rPr>
                <w:b/>
                <w:sz w:val="24"/>
                <w:szCs w:val="24"/>
              </w:rPr>
            </w:pPr>
          </w:p>
          <w:p w:rsidR="00B2437C" w:rsidRPr="00CE7988" w:rsidRDefault="005C2F89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11:15-12:15</w:t>
            </w:r>
          </w:p>
        </w:tc>
        <w:tc>
          <w:tcPr>
            <w:tcW w:w="5348" w:type="dxa"/>
          </w:tcPr>
          <w:p w:rsidR="00CE7988" w:rsidRDefault="00CE7988" w:rsidP="005C2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2F89" w:rsidRPr="005C2F89" w:rsidRDefault="005C2F89" w:rsidP="005C2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Upcoming Changes in The Law on Protection from the Harmful Effects of Chemical Substances and Mixtures</w:t>
            </w:r>
          </w:p>
          <w:p w:rsidR="00B2437C" w:rsidRPr="00B2437C" w:rsidRDefault="00B2437C" w:rsidP="005C2F89">
            <w:pPr>
              <w:autoSpaceDN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1" w:type="dxa"/>
          </w:tcPr>
          <w:p w:rsidR="005C2F89" w:rsidRPr="005C2F89" w:rsidRDefault="005C2F89" w:rsidP="005C2F89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Parvoleta</w:t>
            </w:r>
            <w:proofErr w:type="spellEnd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Luleva</w:t>
            </w:r>
            <w:proofErr w:type="spellEnd"/>
          </w:p>
          <w:p w:rsidR="005C2F89" w:rsidRPr="005C2F89" w:rsidRDefault="005C2F89" w:rsidP="005C2F89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 xml:space="preserve">Manager of </w:t>
            </w:r>
          </w:p>
          <w:p w:rsidR="005C2F89" w:rsidRDefault="005C2F89" w:rsidP="005C2F89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>EnviProAdvice EOOD</w:t>
            </w:r>
          </w:p>
          <w:p w:rsidR="00B2437C" w:rsidRPr="00B2437C" w:rsidRDefault="00B2437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DA70FC" w:rsidRPr="00B2437C" w:rsidTr="005C2F89">
        <w:trPr>
          <w:jc w:val="right"/>
        </w:trPr>
        <w:tc>
          <w:tcPr>
            <w:tcW w:w="495" w:type="dxa"/>
          </w:tcPr>
          <w:p w:rsidR="00DA70FC" w:rsidRDefault="00DA70F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4" w:type="dxa"/>
          </w:tcPr>
          <w:p w:rsidR="00DA70FC" w:rsidRPr="00CE7988" w:rsidRDefault="00DA70FC" w:rsidP="00B2437C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12:15-12:30</w:t>
            </w:r>
          </w:p>
        </w:tc>
        <w:tc>
          <w:tcPr>
            <w:tcW w:w="5348" w:type="dxa"/>
          </w:tcPr>
          <w:p w:rsidR="00DA70FC" w:rsidRPr="00DA70FC" w:rsidRDefault="00DA70FC" w:rsidP="005C2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Discussion</w:t>
            </w:r>
          </w:p>
        </w:tc>
        <w:tc>
          <w:tcPr>
            <w:tcW w:w="1971" w:type="dxa"/>
          </w:tcPr>
          <w:p w:rsidR="00DA70FC" w:rsidRPr="005C2F89" w:rsidRDefault="00DA70FC" w:rsidP="005C2F89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2F89" w:rsidRPr="00B2437C" w:rsidTr="005C2F89">
        <w:trPr>
          <w:jc w:val="right"/>
        </w:trPr>
        <w:tc>
          <w:tcPr>
            <w:tcW w:w="495" w:type="dxa"/>
          </w:tcPr>
          <w:p w:rsidR="005C2F89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4" w:type="dxa"/>
          </w:tcPr>
          <w:p w:rsidR="005C2F89" w:rsidRPr="00CE7988" w:rsidRDefault="005C2F89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70FC"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2:30-13</w:t>
            </w: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5348" w:type="dxa"/>
          </w:tcPr>
          <w:p w:rsidR="005C2F89" w:rsidRPr="005C2F89" w:rsidRDefault="005C2F89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  <w:p w:rsidR="005C2F89" w:rsidRPr="005C2F89" w:rsidRDefault="005C2F89" w:rsidP="00F23E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5C2F89" w:rsidRPr="005C2F89" w:rsidRDefault="005C2F89" w:rsidP="00F23EEE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2F89" w:rsidRPr="00B2437C" w:rsidTr="005C2F89">
        <w:trPr>
          <w:jc w:val="right"/>
        </w:trPr>
        <w:tc>
          <w:tcPr>
            <w:tcW w:w="495" w:type="dxa"/>
          </w:tcPr>
          <w:p w:rsidR="005C2F89" w:rsidRDefault="005C2F89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4" w:type="dxa"/>
          </w:tcPr>
          <w:p w:rsidR="00CE7988" w:rsidRDefault="00CE7988" w:rsidP="00F23EEE">
            <w:pPr>
              <w:autoSpaceDN w:val="0"/>
              <w:textAlignment w:val="baseline"/>
              <w:rPr>
                <w:b/>
                <w:sz w:val="24"/>
                <w:szCs w:val="24"/>
              </w:rPr>
            </w:pPr>
          </w:p>
          <w:p w:rsidR="005C2F89" w:rsidRPr="00CE7988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88">
              <w:rPr>
                <w:rFonts w:ascii="Times New Roman" w:hAnsi="Times New Roman" w:cs="Times New Roman"/>
                <w:b/>
                <w:sz w:val="24"/>
                <w:szCs w:val="24"/>
              </w:rPr>
              <w:t>13:30-14:30</w:t>
            </w:r>
          </w:p>
        </w:tc>
        <w:tc>
          <w:tcPr>
            <w:tcW w:w="5348" w:type="dxa"/>
          </w:tcPr>
          <w:p w:rsidR="00CE7988" w:rsidRDefault="00CE7988" w:rsidP="00F23EEE">
            <w:pPr>
              <w:autoSpaceDN w:val="0"/>
              <w:textAlignment w:val="baseline"/>
              <w:rPr>
                <w:b/>
              </w:rPr>
            </w:pPr>
          </w:p>
          <w:p w:rsidR="005C2F89" w:rsidRPr="00DA70FC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765">
              <w:rPr>
                <w:b/>
              </w:rPr>
              <w:t>U</w:t>
            </w: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pcoming amendments to the REACH Regulation. Restriction of PFAS. Enforcement control</w:t>
            </w:r>
          </w:p>
          <w:p w:rsidR="00DA70FC" w:rsidRPr="005C2F89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</w:tcPr>
          <w:p w:rsidR="00DA70FC" w:rsidRPr="005C2F89" w:rsidRDefault="00DA70FC" w:rsidP="00DA70FC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Parvoleta</w:t>
            </w:r>
            <w:proofErr w:type="spellEnd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F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Luleva</w:t>
            </w:r>
            <w:proofErr w:type="spellEnd"/>
          </w:p>
          <w:p w:rsidR="00DA70FC" w:rsidRPr="005C2F89" w:rsidRDefault="00DA70FC" w:rsidP="00DA70FC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 xml:space="preserve">Manager of </w:t>
            </w:r>
          </w:p>
          <w:p w:rsidR="005C2F89" w:rsidRPr="00DA70FC" w:rsidRDefault="00DA70FC" w:rsidP="00F23EEE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</w:rPr>
            </w:pPr>
            <w:r w:rsidRPr="005C2F89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bg-BG"/>
              </w:rPr>
              <w:t>EnviProAdvice EOOD</w:t>
            </w:r>
          </w:p>
        </w:tc>
      </w:tr>
      <w:tr w:rsidR="00DA70FC" w:rsidRPr="00DA70FC" w:rsidTr="005C2F89">
        <w:trPr>
          <w:jc w:val="right"/>
        </w:trPr>
        <w:tc>
          <w:tcPr>
            <w:tcW w:w="495" w:type="dxa"/>
          </w:tcPr>
          <w:p w:rsidR="00DA70FC" w:rsidRPr="00DA70FC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DA70FC" w:rsidRPr="00DA70FC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5348" w:type="dxa"/>
          </w:tcPr>
          <w:p w:rsidR="00DA70FC" w:rsidRPr="00DA70FC" w:rsidRDefault="00DA70FC" w:rsidP="00F23EEE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0FC">
              <w:rPr>
                <w:rFonts w:ascii="Times New Roman" w:hAnsi="Times New Roman" w:cs="Times New Roman"/>
                <w:b/>
                <w:sz w:val="24"/>
                <w:szCs w:val="24"/>
              </w:rPr>
              <w:t>Discussion and Closure</w:t>
            </w:r>
          </w:p>
        </w:tc>
        <w:tc>
          <w:tcPr>
            <w:tcW w:w="1971" w:type="dxa"/>
          </w:tcPr>
          <w:p w:rsidR="00DA70FC" w:rsidRPr="00DA70FC" w:rsidRDefault="00DA70FC" w:rsidP="00DA70FC">
            <w:pPr>
              <w:autoSpaceDN w:val="0"/>
              <w:spacing w:before="12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C2F89" w:rsidRPr="00DA70FC" w:rsidRDefault="005C2F89" w:rsidP="005C2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A70FC" w:rsidRPr="00DA70FC" w:rsidRDefault="00DA70FC" w:rsidP="00DA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>Deadline for confirmation of attendance – 10</w:t>
      </w:r>
      <w:proofErr w:type="spellStart"/>
      <w:r w:rsidRPr="00DA70F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proofErr w:type="spellEnd"/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October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 email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 xml:space="preserve"> rk@bcci2001.com</w:t>
      </w:r>
    </w:p>
    <w:p w:rsidR="00DA70FC" w:rsidRPr="00DA70FC" w:rsidRDefault="00DA70FC" w:rsidP="00DA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0FC" w:rsidRPr="00DA70FC" w:rsidRDefault="00DA70FC" w:rsidP="00DA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0FC" w:rsidRPr="00DA70FC" w:rsidRDefault="00DA70FC" w:rsidP="00DA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0A4" w:rsidRPr="008E770E" w:rsidRDefault="00DA70FC" w:rsidP="007304B1">
      <w:pPr>
        <w:rPr>
          <w:rFonts w:eastAsia="Times New Roman" w:cs="Times New Roman"/>
          <w:b/>
          <w:color w:val="0070C0"/>
          <w:sz w:val="20"/>
          <w:szCs w:val="20"/>
          <w:u w:val="single"/>
        </w:rPr>
      </w:pP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Mihail Kolchev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Chairman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70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BCCI</w:t>
      </w:r>
      <w:r w:rsidRPr="00DA70FC">
        <w:rPr>
          <w:rFonts w:ascii="Arial" w:eastAsia="Times New Roman" w:hAnsi="Arial" w:cs="Arial"/>
          <w:b/>
          <w:noProof/>
          <w:lang w:eastAsia="bg-BG"/>
        </w:rPr>
        <w:drawing>
          <wp:anchor distT="0" distB="0" distL="114300" distR="114300" simplePos="0" relativeHeight="251663360" behindDoc="1" locked="0" layoutInCell="1" allowOverlap="1" wp14:anchorId="5A30501B" wp14:editId="0A7E03E3">
            <wp:simplePos x="0" y="0"/>
            <wp:positionH relativeFrom="column">
              <wp:posOffset>4104640</wp:posOffset>
            </wp:positionH>
            <wp:positionV relativeFrom="paragraph">
              <wp:posOffset>-479425</wp:posOffset>
            </wp:positionV>
            <wp:extent cx="1238250" cy="11658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A0C16" w:rsidRPr="007304B1" w:rsidRDefault="00FA5D76" w:rsidP="007304B1">
      <w:pPr>
        <w:rPr>
          <w:rFonts w:eastAsia="Times New Roman" w:cs="Times New Roman"/>
          <w:b/>
          <w:color w:val="0070C0"/>
          <w:sz w:val="20"/>
          <w:szCs w:val="20"/>
        </w:rPr>
      </w:pP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>
        <w:rPr>
          <w:rFonts w:eastAsia="Times New Roman" w:cs="Times New Roman"/>
          <w:b/>
          <w:color w:val="0070C0"/>
          <w:sz w:val="20"/>
          <w:szCs w:val="20"/>
        </w:rPr>
        <w:tab/>
      </w:r>
      <w:r w:rsidR="007A0C16">
        <w:rPr>
          <w:rFonts w:eastAsia="Times New Roman" w:cs="Times New Roman"/>
          <w:b/>
          <w:color w:val="0070C0"/>
          <w:sz w:val="20"/>
          <w:szCs w:val="20"/>
        </w:rPr>
        <w:tab/>
      </w:r>
      <w:r w:rsidR="00070D5C">
        <w:rPr>
          <w:rFonts w:eastAsia="Times New Roman" w:cs="Times New Roman"/>
          <w:b/>
          <w:noProof/>
          <w:color w:val="0070C0"/>
          <w:sz w:val="20"/>
          <w:szCs w:val="20"/>
          <w:lang w:eastAsia="bg-BG"/>
        </w:rPr>
        <w:drawing>
          <wp:inline distT="0" distB="0" distL="0" distR="0" wp14:anchorId="5F612FF4" wp14:editId="2E799635">
            <wp:extent cx="883920" cy="4997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1748">
        <w:rPr>
          <w:rFonts w:eastAsia="Times New Roman" w:cs="Times New Roman"/>
          <w:b/>
          <w:color w:val="0070C0"/>
          <w:sz w:val="20"/>
          <w:szCs w:val="20"/>
        </w:rPr>
        <w:tab/>
      </w:r>
      <w:r w:rsidR="00A01748">
        <w:rPr>
          <w:rFonts w:eastAsia="Times New Roman" w:cs="Times New Roman"/>
          <w:b/>
          <w:color w:val="0070C0"/>
          <w:sz w:val="20"/>
          <w:szCs w:val="20"/>
        </w:rPr>
        <w:tab/>
      </w:r>
      <w:r w:rsidR="00A01748">
        <w:rPr>
          <w:rFonts w:eastAsia="Times New Roman" w:cs="Times New Roman"/>
          <w:b/>
          <w:color w:val="0070C0"/>
          <w:sz w:val="20"/>
          <w:szCs w:val="20"/>
        </w:rPr>
        <w:tab/>
      </w:r>
      <w:r w:rsidR="007A0C16">
        <w:rPr>
          <w:rFonts w:eastAsia="Times New Roman" w:cs="Times New Roman"/>
          <w:b/>
          <w:color w:val="0070C0"/>
          <w:sz w:val="20"/>
          <w:szCs w:val="20"/>
        </w:rPr>
        <w:tab/>
      </w:r>
      <w:r w:rsidR="007A0C16">
        <w:rPr>
          <w:rFonts w:eastAsia="Times New Roman" w:cs="Times New Roman"/>
          <w:b/>
          <w:color w:val="0070C0"/>
          <w:sz w:val="20"/>
          <w:szCs w:val="20"/>
        </w:rPr>
        <w:tab/>
      </w:r>
      <w:r w:rsidR="007A0C16">
        <w:rPr>
          <w:rFonts w:eastAsia="Times New Roman" w:cs="Times New Roman"/>
          <w:b/>
          <w:color w:val="0070C0"/>
          <w:sz w:val="20"/>
          <w:szCs w:val="20"/>
        </w:rPr>
        <w:tab/>
      </w:r>
      <w:r w:rsidR="007A0C16">
        <w:rPr>
          <w:rFonts w:eastAsia="Times New Roman" w:cs="Times New Roman"/>
          <w:b/>
          <w:color w:val="0070C0"/>
          <w:sz w:val="20"/>
          <w:szCs w:val="20"/>
        </w:rPr>
        <w:tab/>
      </w:r>
      <w:r w:rsidR="00DA70FC">
        <w:rPr>
          <w:rFonts w:eastAsia="Times New Roman" w:cs="Times New Roman"/>
          <w:b/>
          <w:color w:val="0070C0"/>
          <w:sz w:val="20"/>
          <w:szCs w:val="20"/>
        </w:rPr>
        <w:tab/>
      </w:r>
      <w:r w:rsidR="008139C6">
        <w:rPr>
          <w:rFonts w:eastAsia="Times New Roman" w:cs="Times New Roman"/>
          <w:b/>
          <w:noProof/>
          <w:color w:val="0070C0"/>
          <w:sz w:val="20"/>
          <w:szCs w:val="20"/>
          <w:lang w:eastAsia="bg-BG"/>
        </w:rPr>
        <w:drawing>
          <wp:inline distT="0" distB="0" distL="0" distR="0" wp14:anchorId="09843EAE" wp14:editId="3165615E">
            <wp:extent cx="591185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0C16" w:rsidRPr="007304B1" w:rsidSect="00DA70F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2751F"/>
    <w:multiLevelType w:val="multilevel"/>
    <w:tmpl w:val="CBC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8"/>
    <w:rsid w:val="00070D5C"/>
    <w:rsid w:val="000F56BB"/>
    <w:rsid w:val="000F74A3"/>
    <w:rsid w:val="00227E40"/>
    <w:rsid w:val="00235A8B"/>
    <w:rsid w:val="00303783"/>
    <w:rsid w:val="003A701F"/>
    <w:rsid w:val="003C7499"/>
    <w:rsid w:val="003E44A8"/>
    <w:rsid w:val="00486F1E"/>
    <w:rsid w:val="005A53BA"/>
    <w:rsid w:val="005C2F89"/>
    <w:rsid w:val="007304B1"/>
    <w:rsid w:val="00780048"/>
    <w:rsid w:val="007A0C16"/>
    <w:rsid w:val="0081190F"/>
    <w:rsid w:val="008139C6"/>
    <w:rsid w:val="008604FB"/>
    <w:rsid w:val="008E1282"/>
    <w:rsid w:val="008E770E"/>
    <w:rsid w:val="008F40A4"/>
    <w:rsid w:val="0090714B"/>
    <w:rsid w:val="00990CAF"/>
    <w:rsid w:val="009B6F64"/>
    <w:rsid w:val="00A01748"/>
    <w:rsid w:val="00A31C07"/>
    <w:rsid w:val="00AD381D"/>
    <w:rsid w:val="00B2437C"/>
    <w:rsid w:val="00BA1836"/>
    <w:rsid w:val="00CB555B"/>
    <w:rsid w:val="00CE7988"/>
    <w:rsid w:val="00DA70FC"/>
    <w:rsid w:val="00E84F29"/>
    <w:rsid w:val="00EA36F2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43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2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43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2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ci2001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b@bcci2001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ISOK-PC-1165</dc:creator>
  <cp:lastModifiedBy>ISOK-PC-1165</cp:lastModifiedBy>
  <cp:revision>9</cp:revision>
  <dcterms:created xsi:type="dcterms:W3CDTF">2025-10-06T05:36:00Z</dcterms:created>
  <dcterms:modified xsi:type="dcterms:W3CDTF">2025-10-06T06:00:00Z</dcterms:modified>
</cp:coreProperties>
</file>